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2" w:rsidRDefault="008015D2" w:rsidP="008015D2">
      <w:pPr>
        <w:pStyle w:val="SemEspaamento"/>
      </w:pPr>
      <w:bookmarkStart w:id="0" w:name="_GoBack"/>
      <w:bookmarkEnd w:id="0"/>
      <w:r>
        <w:t>REUNIÃO LIMITES POA X VIAMÃO</w:t>
      </w:r>
      <w:r w:rsidR="00526DFF">
        <w:t xml:space="preserve"> </w:t>
      </w:r>
      <w:r>
        <w:t>Data: 12/03/90</w:t>
      </w:r>
    </w:p>
    <w:p w:rsidR="008015D2" w:rsidRDefault="008015D2" w:rsidP="008015D2">
      <w:pPr>
        <w:pStyle w:val="SemEspaamento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1382"/>
      </w:tblGrid>
      <w:tr w:rsidR="00E67126" w:rsidRPr="00526DFF" w:rsidTr="00E67126">
        <w:tc>
          <w:tcPr>
            <w:tcW w:w="4928" w:type="dxa"/>
          </w:tcPr>
          <w:p w:rsidR="00526DFF" w:rsidRPr="00E67126" w:rsidRDefault="00E67126" w:rsidP="00E67126">
            <w:pPr>
              <w:pStyle w:val="SemEspaamento"/>
              <w:ind w:left="142"/>
              <w:rPr>
                <w:b/>
              </w:rPr>
            </w:pPr>
            <w:r w:rsidRPr="00E67126">
              <w:rPr>
                <w:b/>
              </w:rPr>
              <w:t>Atividades</w:t>
            </w:r>
          </w:p>
        </w:tc>
        <w:tc>
          <w:tcPr>
            <w:tcW w:w="2410" w:type="dxa"/>
          </w:tcPr>
          <w:p w:rsidR="00526DFF" w:rsidRPr="00526DFF" w:rsidRDefault="009E2E3F" w:rsidP="00526DFF">
            <w:pPr>
              <w:pStyle w:val="SemEspaamento"/>
              <w:ind w:left="17"/>
            </w:pPr>
            <w:r>
              <w:t>Fonte</w:t>
            </w:r>
          </w:p>
        </w:tc>
        <w:tc>
          <w:tcPr>
            <w:tcW w:w="1382" w:type="dxa"/>
          </w:tcPr>
          <w:p w:rsidR="00526DFF" w:rsidRPr="00526DFF" w:rsidRDefault="009E2E3F" w:rsidP="009E2E3F">
            <w:pPr>
              <w:pStyle w:val="SemEspaamento"/>
            </w:pPr>
            <w:r>
              <w:t>Responsável</w:t>
            </w:r>
          </w:p>
        </w:tc>
      </w:tr>
      <w:tr w:rsidR="00E67126" w:rsidRPr="00526DFF" w:rsidTr="00E67126">
        <w:tc>
          <w:tcPr>
            <w:tcW w:w="4928" w:type="dxa"/>
          </w:tcPr>
          <w:p w:rsidR="00526DFF" w:rsidRPr="00E67126" w:rsidRDefault="00E67126" w:rsidP="00E67126">
            <w:pPr>
              <w:pStyle w:val="SemEspaamento"/>
              <w:ind w:left="142"/>
              <w:rPr>
                <w:b/>
              </w:rPr>
            </w:pPr>
            <w:r>
              <w:rPr>
                <w:b/>
              </w:rPr>
              <w:t xml:space="preserve">Identificação de </w:t>
            </w:r>
            <w:r w:rsidR="009E2E3F" w:rsidRPr="00E67126">
              <w:rPr>
                <w:b/>
              </w:rPr>
              <w:t xml:space="preserve">INTERLOCUTORES </w:t>
            </w:r>
          </w:p>
        </w:tc>
        <w:tc>
          <w:tcPr>
            <w:tcW w:w="2410" w:type="dxa"/>
          </w:tcPr>
          <w:p w:rsidR="00526DFF" w:rsidRPr="00526DFF" w:rsidRDefault="00526DFF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526DFF" w:rsidRPr="00526DFF" w:rsidRDefault="00526DFF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526DFF" w:rsidRPr="00526DFF" w:rsidRDefault="009E2E3F" w:rsidP="00E67126">
            <w:pPr>
              <w:pStyle w:val="SemEspaamento"/>
              <w:ind w:left="142"/>
            </w:pPr>
            <w:r>
              <w:t>ESTADUAL</w:t>
            </w:r>
          </w:p>
        </w:tc>
        <w:tc>
          <w:tcPr>
            <w:tcW w:w="2410" w:type="dxa"/>
          </w:tcPr>
          <w:p w:rsidR="009E2E3F" w:rsidRDefault="00E67126" w:rsidP="00526DFF">
            <w:pPr>
              <w:pStyle w:val="SemEspaamento"/>
              <w:ind w:left="17" w:hanging="17"/>
            </w:pPr>
            <w:r w:rsidRPr="00526DFF">
              <w:t xml:space="preserve">Secretaria de Planejamento Estadual: </w:t>
            </w:r>
            <w:r w:rsidR="009E2E3F">
              <w:t>SEPLAG /</w:t>
            </w:r>
            <w:r w:rsidR="009E2E3F" w:rsidRPr="00526DFF">
              <w:t xml:space="preserve"> Divisão de Cartografia;</w:t>
            </w:r>
          </w:p>
          <w:p w:rsidR="00526DFF" w:rsidRPr="00526DFF" w:rsidRDefault="009E2E3F" w:rsidP="00526DFF">
            <w:pPr>
              <w:pStyle w:val="SemEspaamento"/>
              <w:ind w:left="17" w:hanging="17"/>
            </w:pPr>
            <w:proofErr w:type="spellStart"/>
            <w:r w:rsidRPr="00526DFF">
              <w:t>Metroplan</w:t>
            </w:r>
            <w:proofErr w:type="spellEnd"/>
          </w:p>
        </w:tc>
        <w:tc>
          <w:tcPr>
            <w:tcW w:w="1382" w:type="dxa"/>
          </w:tcPr>
          <w:p w:rsidR="00526DFF" w:rsidRDefault="00526DFF" w:rsidP="00526DFF">
            <w:pPr>
              <w:pStyle w:val="SemEspaamento"/>
            </w:pPr>
          </w:p>
        </w:tc>
      </w:tr>
      <w:tr w:rsidR="00E67126" w:rsidRPr="00526DFF" w:rsidTr="00E67126">
        <w:tc>
          <w:tcPr>
            <w:tcW w:w="4928" w:type="dxa"/>
          </w:tcPr>
          <w:p w:rsidR="00526DFF" w:rsidRPr="00526DFF" w:rsidRDefault="009E2E3F" w:rsidP="00E67126">
            <w:pPr>
              <w:pStyle w:val="SemEspaamento"/>
              <w:ind w:left="142"/>
            </w:pPr>
            <w:r w:rsidRPr="00526DFF">
              <w:t>Executivo Viamão</w:t>
            </w:r>
          </w:p>
        </w:tc>
        <w:tc>
          <w:tcPr>
            <w:tcW w:w="2410" w:type="dxa"/>
          </w:tcPr>
          <w:p w:rsidR="00526DFF" w:rsidRPr="00526DFF" w:rsidRDefault="00526DFF" w:rsidP="00526DFF">
            <w:pPr>
              <w:pStyle w:val="SemEspaamento"/>
              <w:ind w:left="17" w:hanging="17"/>
            </w:pPr>
          </w:p>
        </w:tc>
        <w:tc>
          <w:tcPr>
            <w:tcW w:w="1382" w:type="dxa"/>
          </w:tcPr>
          <w:p w:rsidR="00526DFF" w:rsidRPr="00526DFF" w:rsidRDefault="00526DFF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526DFF" w:rsidRPr="00526DFF" w:rsidRDefault="009E2E3F" w:rsidP="00E67126">
            <w:pPr>
              <w:pStyle w:val="SemEspaamento"/>
              <w:ind w:left="142"/>
            </w:pPr>
            <w:r>
              <w:t>LEGISLATIVO</w:t>
            </w:r>
          </w:p>
        </w:tc>
        <w:tc>
          <w:tcPr>
            <w:tcW w:w="2410" w:type="dxa"/>
          </w:tcPr>
          <w:p w:rsidR="00526DFF" w:rsidRPr="00526DFF" w:rsidRDefault="00526DFF" w:rsidP="00526DFF">
            <w:pPr>
              <w:pStyle w:val="SemEspaamento"/>
              <w:ind w:left="17" w:hanging="17"/>
            </w:pPr>
          </w:p>
        </w:tc>
        <w:tc>
          <w:tcPr>
            <w:tcW w:w="1382" w:type="dxa"/>
          </w:tcPr>
          <w:p w:rsidR="00526DFF" w:rsidRPr="00526DFF" w:rsidRDefault="00526DFF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E67126" w:rsidRDefault="00E67126" w:rsidP="00E67126">
            <w:pPr>
              <w:pStyle w:val="SemEspaamento"/>
              <w:ind w:left="142"/>
              <w:rPr>
                <w:b/>
              </w:rPr>
            </w:pPr>
            <w:r>
              <w:rPr>
                <w:b/>
              </w:rPr>
              <w:t>Inclusão de Profissionais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E67126" w:rsidRDefault="00E67126" w:rsidP="0026338E">
            <w:pPr>
              <w:pStyle w:val="SemEspaamento"/>
              <w:ind w:left="142"/>
              <w:rPr>
                <w:b/>
              </w:rPr>
            </w:pPr>
            <w:r w:rsidRPr="00526DFF">
              <w:t>Eng. Cartógrafo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E67126" w:rsidRDefault="00E67126" w:rsidP="0026338E">
            <w:pPr>
              <w:pStyle w:val="SemEspaamento"/>
              <w:ind w:left="142"/>
              <w:rPr>
                <w:b/>
              </w:rPr>
            </w:pPr>
            <w:r w:rsidRPr="00526DFF">
              <w:t>Sociólogo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E67126" w:rsidRDefault="00E67126" w:rsidP="00E67126">
            <w:pPr>
              <w:pStyle w:val="SemEspaamento"/>
              <w:ind w:left="142"/>
              <w:rPr>
                <w:b/>
              </w:rPr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E67126" w:rsidRDefault="00E67126" w:rsidP="00E67126">
            <w:pPr>
              <w:pStyle w:val="SemEspaamento"/>
              <w:ind w:left="142"/>
              <w:rPr>
                <w:b/>
              </w:rPr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E67126" w:rsidRDefault="00E67126" w:rsidP="00E67126">
            <w:pPr>
              <w:pStyle w:val="SemEspaamento"/>
              <w:ind w:left="142"/>
              <w:rPr>
                <w:b/>
              </w:rPr>
            </w:pPr>
            <w:r w:rsidRPr="00E67126">
              <w:rPr>
                <w:b/>
              </w:rPr>
              <w:t>Captação de Dados: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Cadastro: Populacional e cartorial;</w:t>
            </w:r>
          </w:p>
        </w:tc>
        <w:tc>
          <w:tcPr>
            <w:tcW w:w="2410" w:type="dxa"/>
          </w:tcPr>
          <w:p w:rsidR="00E67126" w:rsidRPr="00526DFF" w:rsidRDefault="00E67126" w:rsidP="00E67126">
            <w:pPr>
              <w:pStyle w:val="SemEspaamento"/>
            </w:pPr>
            <w:r w:rsidRPr="00526DFF">
              <w:t>IBGE</w:t>
            </w: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Levantamento de usos;</w:t>
            </w:r>
          </w:p>
        </w:tc>
        <w:tc>
          <w:tcPr>
            <w:tcW w:w="2410" w:type="dxa"/>
          </w:tcPr>
          <w:p w:rsidR="00E67126" w:rsidRPr="00526DFF" w:rsidRDefault="00E67126" w:rsidP="009E2E3F">
            <w:pPr>
              <w:pStyle w:val="SemEspaamento"/>
            </w:pPr>
            <w:r w:rsidRPr="00526DFF">
              <w:t>SMURB</w:t>
            </w:r>
            <w:r>
              <w:t>_POA/VIAMÃO</w:t>
            </w: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Regime urbanístico vigente - Plano diretor;</w:t>
            </w:r>
          </w:p>
        </w:tc>
        <w:tc>
          <w:tcPr>
            <w:tcW w:w="2410" w:type="dxa"/>
          </w:tcPr>
          <w:p w:rsidR="00E67126" w:rsidRPr="00526DFF" w:rsidRDefault="00E67126" w:rsidP="009E2E3F">
            <w:pPr>
              <w:pStyle w:val="SemEspaamento"/>
            </w:pPr>
            <w:r>
              <w:t>VIAMÃO</w:t>
            </w: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 xml:space="preserve">Regime urbanístico </w:t>
            </w:r>
            <w:proofErr w:type="gramStart"/>
            <w:r>
              <w:t>à</w:t>
            </w:r>
            <w:proofErr w:type="gramEnd"/>
            <w:r>
              <w:t xml:space="preserve"> definir</w:t>
            </w:r>
            <w:r w:rsidRPr="00526DFF">
              <w:t xml:space="preserve"> - Plano diretor;</w:t>
            </w:r>
          </w:p>
        </w:tc>
        <w:tc>
          <w:tcPr>
            <w:tcW w:w="2410" w:type="dxa"/>
          </w:tcPr>
          <w:p w:rsidR="00E67126" w:rsidRPr="00526DFF" w:rsidRDefault="00E67126" w:rsidP="009E2E3F">
            <w:pPr>
              <w:pStyle w:val="SemEspaamento"/>
            </w:pPr>
            <w:r w:rsidRPr="00526DFF">
              <w:t>SMURB</w:t>
            </w:r>
            <w:r>
              <w:t>_POA</w:t>
            </w: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Superfície: área, perímetro;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>
              <w:t xml:space="preserve">Estrutura Fundiária </w:t>
            </w:r>
            <w:r w:rsidRPr="00526DFF">
              <w:t>existente</w:t>
            </w:r>
            <w:r>
              <w:t>:</w:t>
            </w:r>
            <w:r w:rsidRPr="00526DFF">
              <w:t xml:space="preserve"> </w:t>
            </w:r>
            <w:r>
              <w:t>p</w:t>
            </w:r>
            <w:r w:rsidRPr="00526DFF">
              <w:t>arcelamento</w:t>
            </w:r>
            <w:r>
              <w:t xml:space="preserve">, </w:t>
            </w:r>
            <w:proofErr w:type="gramStart"/>
            <w:r>
              <w:t>vilas</w:t>
            </w:r>
            <w:proofErr w:type="gramEnd"/>
          </w:p>
        </w:tc>
        <w:tc>
          <w:tcPr>
            <w:tcW w:w="2410" w:type="dxa"/>
          </w:tcPr>
          <w:p w:rsidR="00E67126" w:rsidRPr="00526DFF" w:rsidRDefault="00E67126" w:rsidP="00E67126">
            <w:pPr>
              <w:pStyle w:val="SemEspaamento"/>
            </w:pPr>
            <w:r>
              <w:t>CPU e DEMHAB</w:t>
            </w: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Interfaces legais</w:t>
            </w:r>
            <w:r>
              <w:t>: IPTU, ICMS, INCRA</w:t>
            </w:r>
            <w:r w:rsidRPr="00526DFF">
              <w:t>.</w:t>
            </w:r>
          </w:p>
        </w:tc>
        <w:tc>
          <w:tcPr>
            <w:tcW w:w="2410" w:type="dxa"/>
          </w:tcPr>
          <w:p w:rsidR="00E67126" w:rsidRPr="00526DFF" w:rsidRDefault="00E67126" w:rsidP="00E67126">
            <w:pPr>
              <w:pStyle w:val="SemEspaamento"/>
            </w:pPr>
            <w:r>
              <w:t>SMF / SEFAZ</w:t>
            </w: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proofErr w:type="gramStart"/>
            <w:r w:rsidRPr="00526DFF">
              <w:t>descrição</w:t>
            </w:r>
            <w:proofErr w:type="gramEnd"/>
            <w:r w:rsidRPr="00526DFF">
              <w:t xml:space="preserve"> dos perímetros mais recente;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910BF" w:rsidP="00E67126">
            <w:pPr>
              <w:pStyle w:val="SemEspaamento"/>
              <w:ind w:left="142"/>
            </w:pPr>
            <w:r w:rsidRPr="00526DFF">
              <w:t>Identificar e mapear – diário oficial, limite Viamão, limite POA, limite municipais;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910BF" w:rsidP="00E67126">
            <w:pPr>
              <w:pStyle w:val="SemEspaamento"/>
              <w:ind w:left="142"/>
            </w:pPr>
            <w:r w:rsidRPr="00526DFF">
              <w:t>Limite Parque;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910BF">
            <w:pPr>
              <w:pStyle w:val="SemEspaamento"/>
              <w:ind w:left="142"/>
            </w:pPr>
            <w:r w:rsidRPr="00526DFF">
              <w:t xml:space="preserve">Levantamento topográfico com limite (descrição), 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 xml:space="preserve">Comentário: 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proofErr w:type="gramStart"/>
            <w:r w:rsidRPr="00526DFF">
              <w:t>pesquisa</w:t>
            </w:r>
            <w:proofErr w:type="gramEnd"/>
            <w:r w:rsidRPr="00526DFF">
              <w:t xml:space="preserve"> oficial de perímetros;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proofErr w:type="gramStart"/>
            <w:r w:rsidRPr="00526DFF">
              <w:t>subsídio</w:t>
            </w:r>
            <w:proofErr w:type="gramEnd"/>
            <w:r w:rsidRPr="00526DFF">
              <w:t xml:space="preserve"> aos políticos para negociação;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Reunião com Viamão depende desta pesquisa inicial de informações;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Nova reunião depende de conseguir o material para discussão.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910BF" w:rsidP="00E67126">
            <w:pPr>
              <w:pStyle w:val="SemEspaamento"/>
              <w:ind w:left="142"/>
            </w:pPr>
            <w:r>
              <w:t>Levantamento de comprometimentos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910BF" w:rsidP="00E67126">
            <w:pPr>
              <w:pStyle w:val="SemEspaamento"/>
              <w:ind w:left="142"/>
            </w:pPr>
            <w:r>
              <w:t>Equipamentos: escolas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910BF" w:rsidP="00E67126">
            <w:pPr>
              <w:pStyle w:val="SemEspaamento"/>
              <w:ind w:left="142"/>
            </w:pPr>
            <w:r>
              <w:t>Serviços: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lastRenderedPageBreak/>
              <w:t xml:space="preserve">Atendimento as comunidades (estradas, escolas, </w:t>
            </w:r>
            <w:proofErr w:type="spellStart"/>
            <w:r w:rsidRPr="00526DFF">
              <w:t>etc</w:t>
            </w:r>
            <w:proofErr w:type="spellEnd"/>
            <w:r w:rsidRPr="00526DFF">
              <w:t xml:space="preserve">), sempre há problemas em situações de limites indefinidos – comunidade não sabe a quem </w:t>
            </w:r>
            <w:proofErr w:type="gramStart"/>
            <w:r w:rsidRPr="00526DFF">
              <w:t>pagar,</w:t>
            </w:r>
            <w:proofErr w:type="gramEnd"/>
            <w:r w:rsidRPr="00526DFF">
              <w:t xml:space="preserve"> a quem pedir;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 xml:space="preserve">Recenseamento – também é problema fazer com limites indefinidos; 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 xml:space="preserve">Área em km² do município interfere: 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Retorno do ICM;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Cálculo da população – IBGE;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População também é fator de retorno do ICM;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Planejamento em geral;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108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 xml:space="preserve">1809 – RS só tinha </w:t>
            </w:r>
            <w:proofErr w:type="gramStart"/>
            <w:r w:rsidRPr="00526DFF">
              <w:t>4</w:t>
            </w:r>
            <w:proofErr w:type="gramEnd"/>
            <w:r w:rsidRPr="00526DFF">
              <w:t xml:space="preserve"> municípios, (POA, Rio Pardo...);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 xml:space="preserve">METODOLOGIA 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Texto da lei;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Descrição sistemática das divisas;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ART 168 – Const. Estadual;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1981 – emenda Hoffmann;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¾ da distribuição do ICM em função de fatos econômicos;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¼ - por lei estadual;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FAUURS – distribuição dos 25%;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7% - área do município;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7% - população;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5% - mínimo de propriedades rurais fornecida pelo INCRA que também precisa das informações de limite bem definida;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3,5% - produtividade rural (soma da produção rural divida pelos km²);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>2,5 – igual para todos;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  <w:tr w:rsidR="00E67126" w:rsidRPr="00526DFF" w:rsidTr="00E67126">
        <w:tc>
          <w:tcPr>
            <w:tcW w:w="4928" w:type="dxa"/>
          </w:tcPr>
          <w:p w:rsidR="00E67126" w:rsidRPr="00526DFF" w:rsidRDefault="00E67126" w:rsidP="00E67126">
            <w:pPr>
              <w:pStyle w:val="SemEspaamento"/>
              <w:ind w:left="142"/>
            </w:pPr>
            <w:r w:rsidRPr="00526DFF">
              <w:t xml:space="preserve">PRESENTES: </w:t>
            </w:r>
            <w:proofErr w:type="spellStart"/>
            <w:r w:rsidRPr="00526DFF">
              <w:t>Assosiações</w:t>
            </w:r>
            <w:proofErr w:type="spellEnd"/>
            <w:r w:rsidRPr="00526DFF">
              <w:t xml:space="preserve"> e desmembramentos; Comissão de assuntos municipais (ASSEMBLEIA); IBGE DIRETORIA DE GEO-CIENCIAS; CREA; FAUURS; HANS THOFFERN; SECRETARIA DA FAZENDO – ESTADO; METROPLAN.</w:t>
            </w:r>
          </w:p>
        </w:tc>
        <w:tc>
          <w:tcPr>
            <w:tcW w:w="2410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  <w:tc>
          <w:tcPr>
            <w:tcW w:w="1382" w:type="dxa"/>
          </w:tcPr>
          <w:p w:rsidR="00E67126" w:rsidRPr="00526DFF" w:rsidRDefault="00E67126" w:rsidP="00526DFF">
            <w:pPr>
              <w:pStyle w:val="SemEspaamento"/>
              <w:ind w:left="360"/>
            </w:pPr>
          </w:p>
        </w:tc>
      </w:tr>
    </w:tbl>
    <w:p w:rsidR="00593C1E" w:rsidRDefault="00593C1E" w:rsidP="008C4AF8">
      <w:pPr>
        <w:pStyle w:val="SemEspaamento"/>
      </w:pPr>
    </w:p>
    <w:p w:rsidR="00593C1E" w:rsidRDefault="00593C1E" w:rsidP="008C4AF8">
      <w:pPr>
        <w:pStyle w:val="SemEspaamento"/>
      </w:pPr>
    </w:p>
    <w:p w:rsidR="00593C1E" w:rsidRDefault="00593C1E" w:rsidP="008C4AF8">
      <w:pPr>
        <w:pStyle w:val="SemEspaamento"/>
      </w:pPr>
    </w:p>
    <w:p w:rsidR="00593C1E" w:rsidRDefault="00593C1E" w:rsidP="008C4AF8">
      <w:pPr>
        <w:pStyle w:val="SemEspaamento"/>
      </w:pPr>
    </w:p>
    <w:p w:rsidR="008C4AF8" w:rsidRDefault="008C4AF8" w:rsidP="008C4AF8">
      <w:pPr>
        <w:pStyle w:val="SemEspaamento"/>
        <w:ind w:left="720"/>
      </w:pPr>
    </w:p>
    <w:p w:rsidR="003714CC" w:rsidRDefault="003714CC" w:rsidP="003714CC">
      <w:pPr>
        <w:pStyle w:val="SemEspaamento"/>
      </w:pPr>
    </w:p>
    <w:p w:rsidR="003714CC" w:rsidRDefault="003714CC" w:rsidP="003714CC">
      <w:pPr>
        <w:pStyle w:val="SemEspaamento"/>
      </w:pPr>
    </w:p>
    <w:p w:rsidR="008015D2" w:rsidRDefault="008015D2" w:rsidP="008015D2">
      <w:pPr>
        <w:pStyle w:val="SemEspaamento"/>
        <w:ind w:left="720"/>
      </w:pPr>
    </w:p>
    <w:sectPr w:rsidR="00801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90"/>
    <w:multiLevelType w:val="hybridMultilevel"/>
    <w:tmpl w:val="45787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142"/>
    <w:multiLevelType w:val="hybridMultilevel"/>
    <w:tmpl w:val="A02E7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F60AC"/>
    <w:multiLevelType w:val="hybridMultilevel"/>
    <w:tmpl w:val="F32C9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E6E"/>
    <w:multiLevelType w:val="hybridMultilevel"/>
    <w:tmpl w:val="AA1EB0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60F79"/>
    <w:multiLevelType w:val="hybridMultilevel"/>
    <w:tmpl w:val="5630F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5356"/>
    <w:multiLevelType w:val="hybridMultilevel"/>
    <w:tmpl w:val="BFDAB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C0737"/>
    <w:multiLevelType w:val="hybridMultilevel"/>
    <w:tmpl w:val="0E68310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9A9241E"/>
    <w:multiLevelType w:val="hybridMultilevel"/>
    <w:tmpl w:val="8E3AB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011A5"/>
    <w:multiLevelType w:val="hybridMultilevel"/>
    <w:tmpl w:val="49FEF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21369"/>
    <w:multiLevelType w:val="hybridMultilevel"/>
    <w:tmpl w:val="D242A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F5855"/>
    <w:multiLevelType w:val="hybridMultilevel"/>
    <w:tmpl w:val="C188E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97FFA"/>
    <w:multiLevelType w:val="hybridMultilevel"/>
    <w:tmpl w:val="D34A5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2"/>
    <w:rsid w:val="003714CC"/>
    <w:rsid w:val="00526DFF"/>
    <w:rsid w:val="00593C1E"/>
    <w:rsid w:val="007871D2"/>
    <w:rsid w:val="008015D2"/>
    <w:rsid w:val="008C4AF8"/>
    <w:rsid w:val="009E2E3F"/>
    <w:rsid w:val="00C73BA5"/>
    <w:rsid w:val="00E67126"/>
    <w:rsid w:val="00E910BF"/>
    <w:rsid w:val="00F74209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15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714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4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4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4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4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4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15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714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4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4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4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4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4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Pereira dos Santos</dc:creator>
  <cp:lastModifiedBy>Gládis Weissheimer</cp:lastModifiedBy>
  <cp:revision>2</cp:revision>
  <dcterms:created xsi:type="dcterms:W3CDTF">2014-01-07T16:02:00Z</dcterms:created>
  <dcterms:modified xsi:type="dcterms:W3CDTF">2014-01-07T16:02:00Z</dcterms:modified>
</cp:coreProperties>
</file>